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316AC" w14:textId="0FA1F3D3" w:rsidR="001877E3" w:rsidRDefault="00BA6C08" w:rsidP="001877E3">
      <w:pPr>
        <w:pStyle w:val="TitleAbstractSSPCR"/>
      </w:pPr>
      <w:r w:rsidRPr="00BA6C08">
        <w:t>An in-depth learning of positive energy districts (PED) for their characterization by word embedding methods</w:t>
      </w:r>
    </w:p>
    <w:p w14:paraId="1869B70D" w14:textId="3B058A5B" w:rsidR="001877E3" w:rsidRPr="004220B1" w:rsidRDefault="00AE785D" w:rsidP="001877E3">
      <w:pPr>
        <w:pStyle w:val="AuthorNamesSSPCR"/>
        <w:rPr>
          <w:lang w:val="sv-SE"/>
        </w:rPr>
      </w:pPr>
      <w:r w:rsidRPr="004220B1">
        <w:rPr>
          <w:lang w:val="sv-SE"/>
        </w:rPr>
        <w:t>Juveria Shah</w:t>
      </w:r>
      <w:r w:rsidR="001877E3">
        <w:rPr>
          <w:rStyle w:val="FootnoteReference"/>
        </w:rPr>
        <w:footnoteReference w:id="2"/>
      </w:r>
      <w:r w:rsidR="001877E3" w:rsidRPr="004220B1">
        <w:rPr>
          <w:lang w:val="sv-SE"/>
        </w:rPr>
        <w:t xml:space="preserve">, </w:t>
      </w:r>
      <w:r w:rsidR="00BA6C08" w:rsidRPr="004220B1">
        <w:rPr>
          <w:lang w:val="sv-SE"/>
        </w:rPr>
        <w:t>Mengjie Han</w:t>
      </w:r>
      <w:r w:rsidR="001877E3">
        <w:rPr>
          <w:rStyle w:val="FootnoteReference"/>
        </w:rPr>
        <w:footnoteReference w:id="3"/>
      </w:r>
      <w:r w:rsidR="00B82303">
        <w:rPr>
          <w:lang w:val="sv-SE"/>
        </w:rPr>
        <w:t xml:space="preserve">, </w:t>
      </w:r>
      <w:r w:rsidR="00B82303">
        <w:rPr>
          <w:lang w:val="sv-SE"/>
        </w:rPr>
        <w:t>Puneet Kumar Saini</w:t>
      </w:r>
      <w:r w:rsidR="00B82303">
        <w:rPr>
          <w:rStyle w:val="FootnoteReference"/>
        </w:rPr>
        <w:footnoteReference w:id="4"/>
      </w:r>
      <w:r w:rsidR="00B82303">
        <w:rPr>
          <w:lang w:val="sv-SE"/>
        </w:rPr>
        <w:t xml:space="preserve">, </w:t>
      </w:r>
      <w:r w:rsidR="001877E3" w:rsidRPr="004220B1">
        <w:rPr>
          <w:lang w:val="sv-SE"/>
        </w:rPr>
        <w:t xml:space="preserve">and </w:t>
      </w:r>
      <w:r w:rsidR="00BA6C08" w:rsidRPr="004220B1">
        <w:rPr>
          <w:lang w:val="sv-SE"/>
        </w:rPr>
        <w:t>Xingxing Zhang</w:t>
      </w:r>
      <w:r w:rsidR="001877E3">
        <w:rPr>
          <w:rStyle w:val="FootnoteReference"/>
        </w:rPr>
        <w:footnoteReference w:id="5"/>
      </w:r>
      <w:r w:rsidR="001877E3" w:rsidRPr="004220B1">
        <w:rPr>
          <w:lang w:val="sv-SE"/>
        </w:rPr>
        <w:t xml:space="preserve"> </w:t>
      </w:r>
    </w:p>
    <w:p w14:paraId="02095FB8" w14:textId="6FED6D1D" w:rsidR="003F7A16" w:rsidRPr="00D26175" w:rsidRDefault="003F7A16" w:rsidP="00D26175">
      <w:pPr>
        <w:pStyle w:val="KeywordsSSPCR"/>
      </w:pPr>
      <w:r w:rsidRPr="00D26175">
        <w:t xml:space="preserve">Keywords: </w:t>
      </w:r>
      <w:r w:rsidR="00480CAE">
        <w:t>PED</w:t>
      </w:r>
      <w:r w:rsidR="004E3916">
        <w:t xml:space="preserve">; </w:t>
      </w:r>
      <w:r w:rsidR="00480CAE" w:rsidRPr="00480CAE">
        <w:t>characterization</w:t>
      </w:r>
      <w:r w:rsidR="00480CAE">
        <w:t xml:space="preserve">; </w:t>
      </w:r>
      <w:r w:rsidR="00480CAE" w:rsidRPr="00480CAE">
        <w:t>machine learning</w:t>
      </w:r>
      <w:r w:rsidR="004E3916">
        <w:t xml:space="preserve">; </w:t>
      </w:r>
      <w:r w:rsidR="00480CAE" w:rsidRPr="00480CAE">
        <w:t>word embedding</w:t>
      </w:r>
    </w:p>
    <w:p w14:paraId="3DCB181A" w14:textId="390645E0" w:rsidR="00480CAE" w:rsidRDefault="00AE785D" w:rsidP="00C669FE">
      <w:pPr>
        <w:rPr>
          <w:rFonts w:ascii="Arial" w:eastAsia="宋体" w:hAnsi="Arial"/>
          <w:kern w:val="2"/>
          <w:sz w:val="20"/>
          <w:szCs w:val="21"/>
          <w:lang w:eastAsia="zh-CN"/>
        </w:rPr>
      </w:pPr>
      <w:r w:rsidRPr="00AE785D">
        <w:rPr>
          <w:rFonts w:ascii="Arial" w:eastAsia="宋体" w:hAnsi="Arial"/>
          <w:kern w:val="2"/>
          <w:sz w:val="20"/>
          <w:szCs w:val="21"/>
          <w:lang w:eastAsia="zh-CN"/>
        </w:rPr>
        <w:t>As an integrated concept of energy</w:t>
      </w:r>
      <w:r w:rsidR="00081D7B">
        <w:rPr>
          <w:rFonts w:ascii="Arial" w:eastAsia="宋体" w:hAnsi="Arial"/>
          <w:kern w:val="2"/>
          <w:sz w:val="20"/>
          <w:szCs w:val="21"/>
          <w:lang w:eastAsia="zh-CN"/>
        </w:rPr>
        <w:t>-efficient</w:t>
      </w:r>
      <w:r w:rsidRPr="00AE785D">
        <w:rPr>
          <w:rFonts w:ascii="Arial" w:eastAsia="宋体" w:hAnsi="Arial"/>
          <w:kern w:val="2"/>
          <w:sz w:val="20"/>
          <w:szCs w:val="21"/>
          <w:lang w:eastAsia="zh-CN"/>
        </w:rPr>
        <w:t xml:space="preserve"> buildings</w:t>
      </w:r>
      <w:r w:rsidR="00081D7B">
        <w:rPr>
          <w:rFonts w:ascii="Arial" w:eastAsia="宋体" w:hAnsi="Arial"/>
          <w:kern w:val="2"/>
          <w:sz w:val="20"/>
          <w:szCs w:val="21"/>
          <w:lang w:eastAsia="zh-CN"/>
        </w:rPr>
        <w:t xml:space="preserve"> and flexible energy systems</w:t>
      </w:r>
      <w:r w:rsidRPr="00AE785D">
        <w:rPr>
          <w:rFonts w:ascii="Arial" w:eastAsia="宋体" w:hAnsi="Arial"/>
          <w:kern w:val="2"/>
          <w:sz w:val="20"/>
          <w:szCs w:val="21"/>
          <w:lang w:eastAsia="zh-CN"/>
        </w:rPr>
        <w:t>, positive energy district</w:t>
      </w:r>
      <w:r>
        <w:rPr>
          <w:rFonts w:ascii="Arial" w:eastAsia="宋体" w:hAnsi="Arial"/>
          <w:kern w:val="2"/>
          <w:sz w:val="20"/>
          <w:szCs w:val="21"/>
          <w:lang w:eastAsia="zh-CN"/>
        </w:rPr>
        <w:t xml:space="preserve"> (PED)</w:t>
      </w:r>
      <w:r w:rsidRPr="00AE785D">
        <w:rPr>
          <w:rFonts w:ascii="Arial" w:eastAsia="宋体" w:hAnsi="Arial"/>
          <w:kern w:val="2"/>
          <w:sz w:val="20"/>
          <w:szCs w:val="21"/>
          <w:lang w:eastAsia="zh-CN"/>
        </w:rPr>
        <w:t xml:space="preserve"> considers building interactions, energy network correlations, temporal decomposition and long-term renewable energy generation to achieve </w:t>
      </w:r>
      <w:r w:rsidR="00081D7B">
        <w:rPr>
          <w:rFonts w:ascii="Arial" w:eastAsia="宋体" w:hAnsi="Arial"/>
          <w:kern w:val="2"/>
          <w:sz w:val="20"/>
          <w:szCs w:val="21"/>
          <w:lang w:eastAsia="zh-CN"/>
        </w:rPr>
        <w:t xml:space="preserve">surplus energy generation and </w:t>
      </w:r>
      <w:r w:rsidRPr="00AE785D">
        <w:rPr>
          <w:rFonts w:ascii="Arial" w:eastAsia="宋体" w:hAnsi="Arial"/>
          <w:kern w:val="2"/>
          <w:sz w:val="20"/>
          <w:szCs w:val="21"/>
          <w:lang w:eastAsia="zh-CN"/>
        </w:rPr>
        <w:t xml:space="preserve">negative emission to the environment. Due to the variations in district size, demographics, and geographical configurations, a common framework to characterize various PEDs needs to be designed such that </w:t>
      </w:r>
      <w:r w:rsidR="00E17701">
        <w:rPr>
          <w:rFonts w:ascii="Arial" w:eastAsia="宋体" w:hAnsi="Arial"/>
          <w:kern w:val="2"/>
          <w:sz w:val="20"/>
          <w:szCs w:val="21"/>
          <w:lang w:eastAsia="zh-CN"/>
        </w:rPr>
        <w:t xml:space="preserve">different </w:t>
      </w:r>
      <w:r w:rsidRPr="00AE785D">
        <w:rPr>
          <w:rFonts w:ascii="Arial" w:eastAsia="宋体" w:hAnsi="Arial"/>
          <w:kern w:val="2"/>
          <w:sz w:val="20"/>
          <w:szCs w:val="21"/>
          <w:lang w:eastAsia="zh-CN"/>
        </w:rPr>
        <w:t xml:space="preserve">modeling approaches can be developed independently. </w:t>
      </w:r>
    </w:p>
    <w:p w14:paraId="3F2F61F6" w14:textId="51517A3B" w:rsidR="00C669FE" w:rsidRPr="00C669FE" w:rsidRDefault="00AE785D" w:rsidP="00C669FE">
      <w:pPr>
        <w:rPr>
          <w:lang w:eastAsia="zh-CN"/>
        </w:rPr>
      </w:pPr>
      <w:r w:rsidRPr="00AE785D">
        <w:rPr>
          <w:rFonts w:ascii="Arial" w:eastAsia="宋体" w:hAnsi="Arial"/>
          <w:kern w:val="2"/>
          <w:sz w:val="20"/>
          <w:szCs w:val="21"/>
          <w:lang w:eastAsia="zh-CN"/>
        </w:rPr>
        <w:t xml:space="preserve">This paper will initially investigate a number of word embedding methods to </w:t>
      </w:r>
      <w:proofErr w:type="spellStart"/>
      <w:r w:rsidRPr="00AE785D">
        <w:rPr>
          <w:rFonts w:ascii="Arial" w:eastAsia="宋体" w:hAnsi="Arial"/>
          <w:kern w:val="2"/>
          <w:sz w:val="20"/>
          <w:szCs w:val="21"/>
          <w:lang w:eastAsia="zh-CN"/>
        </w:rPr>
        <w:t>vectorize</w:t>
      </w:r>
      <w:proofErr w:type="spellEnd"/>
      <w:r w:rsidRPr="00AE785D">
        <w:rPr>
          <w:rFonts w:ascii="Arial" w:eastAsia="宋体" w:hAnsi="Arial"/>
          <w:kern w:val="2"/>
          <w:sz w:val="20"/>
          <w:szCs w:val="21"/>
          <w:lang w:eastAsia="zh-CN"/>
        </w:rPr>
        <w:t xml:space="preserve"> text data that are obtained from 60 </w:t>
      </w:r>
      <w:r>
        <w:rPr>
          <w:rFonts w:ascii="Arial" w:eastAsia="宋体" w:hAnsi="Arial"/>
          <w:kern w:val="2"/>
          <w:sz w:val="20"/>
          <w:szCs w:val="21"/>
          <w:lang w:eastAsia="zh-CN"/>
        </w:rPr>
        <w:t>existing</w:t>
      </w:r>
      <w:r w:rsidRPr="00AE785D">
        <w:rPr>
          <w:rFonts w:ascii="Arial" w:eastAsia="宋体" w:hAnsi="Arial"/>
          <w:kern w:val="2"/>
          <w:sz w:val="20"/>
          <w:szCs w:val="21"/>
          <w:lang w:eastAsia="zh-CN"/>
        </w:rPr>
        <w:t xml:space="preserve"> PED projects in European countries. The text data that describes major energy technologies, energy implementation concepts, keywords, KPI, driving stakeholders and actors, and supporting regulations and key success factors for the projects</w:t>
      </w:r>
      <w:r>
        <w:rPr>
          <w:rFonts w:ascii="Arial" w:eastAsia="宋体" w:hAnsi="Arial"/>
          <w:kern w:val="2"/>
          <w:sz w:val="20"/>
          <w:szCs w:val="21"/>
          <w:lang w:eastAsia="zh-CN"/>
        </w:rPr>
        <w:t>,</w:t>
      </w:r>
      <w:r w:rsidRPr="00AE785D">
        <w:rPr>
          <w:rFonts w:ascii="Arial" w:eastAsia="宋体" w:hAnsi="Arial"/>
          <w:kern w:val="2"/>
          <w:sz w:val="20"/>
          <w:szCs w:val="21"/>
          <w:lang w:eastAsia="zh-CN"/>
        </w:rPr>
        <w:t xml:space="preserve"> is used for training machine learning algorithms and extracting features. The vectors, reflecting the similarities of the text, will generate </w:t>
      </w:r>
      <w:r>
        <w:rPr>
          <w:rFonts w:ascii="Arial" w:eastAsia="宋体" w:hAnsi="Arial"/>
          <w:kern w:val="2"/>
          <w:sz w:val="20"/>
          <w:szCs w:val="21"/>
          <w:lang w:eastAsia="zh-CN"/>
        </w:rPr>
        <w:t>archetypes</w:t>
      </w:r>
      <w:r w:rsidRPr="00AE785D">
        <w:rPr>
          <w:rFonts w:ascii="Arial" w:eastAsia="宋体" w:hAnsi="Arial"/>
          <w:kern w:val="2"/>
          <w:sz w:val="20"/>
          <w:szCs w:val="21"/>
          <w:lang w:eastAsia="zh-CN"/>
        </w:rPr>
        <w:t xml:space="preserve"> for future PED </w:t>
      </w:r>
      <w:r>
        <w:rPr>
          <w:rFonts w:ascii="Arial" w:eastAsia="宋体" w:hAnsi="Arial"/>
          <w:kern w:val="2"/>
          <w:sz w:val="20"/>
          <w:szCs w:val="21"/>
          <w:lang w:eastAsia="zh-CN"/>
        </w:rPr>
        <w:t xml:space="preserve">design/plan, </w:t>
      </w:r>
      <w:r w:rsidRPr="00AE785D">
        <w:rPr>
          <w:rFonts w:ascii="Arial" w:eastAsia="宋体" w:hAnsi="Arial"/>
          <w:kern w:val="2"/>
          <w:sz w:val="20"/>
          <w:szCs w:val="21"/>
          <w:lang w:eastAsia="zh-CN"/>
        </w:rPr>
        <w:t xml:space="preserve">construction, operation and management. The </w:t>
      </w:r>
      <w:r>
        <w:rPr>
          <w:rFonts w:ascii="Arial" w:eastAsia="宋体" w:hAnsi="Arial"/>
          <w:kern w:val="2"/>
          <w:sz w:val="20"/>
          <w:szCs w:val="21"/>
          <w:lang w:eastAsia="zh-CN"/>
        </w:rPr>
        <w:t>archetypes</w:t>
      </w:r>
      <w:r w:rsidRPr="00AE785D">
        <w:rPr>
          <w:rFonts w:ascii="Arial" w:eastAsia="宋体" w:hAnsi="Arial"/>
          <w:kern w:val="2"/>
          <w:sz w:val="20"/>
          <w:szCs w:val="21"/>
          <w:lang w:eastAsia="zh-CN"/>
        </w:rPr>
        <w:t xml:space="preserve"> also provide a scoring mechanism for comprehensively evaluating a forthcoming district or </w:t>
      </w:r>
      <w:r>
        <w:rPr>
          <w:rFonts w:ascii="Arial" w:eastAsia="宋体" w:hAnsi="Arial"/>
          <w:kern w:val="2"/>
          <w:sz w:val="20"/>
          <w:szCs w:val="21"/>
          <w:lang w:eastAsia="zh-CN"/>
        </w:rPr>
        <w:t>city</w:t>
      </w:r>
      <w:r w:rsidRPr="00AE785D">
        <w:rPr>
          <w:rFonts w:ascii="Arial" w:eastAsia="宋体" w:hAnsi="Arial"/>
          <w:kern w:val="2"/>
          <w:sz w:val="20"/>
          <w:szCs w:val="21"/>
          <w:lang w:eastAsia="zh-CN"/>
        </w:rPr>
        <w:t>. Clustered themes will further identify the characteristics that need to be primarily handled to achieve a high score</w:t>
      </w:r>
      <w:r w:rsidR="00480CAE">
        <w:rPr>
          <w:rFonts w:ascii="Arial" w:eastAsia="宋体" w:hAnsi="Arial"/>
          <w:kern w:val="2"/>
          <w:sz w:val="20"/>
          <w:szCs w:val="21"/>
          <w:lang w:eastAsia="zh-CN"/>
        </w:rPr>
        <w:t xml:space="preserve"> towards carbon-neutrality.</w:t>
      </w:r>
      <w:bookmarkStart w:id="0" w:name="_GoBack"/>
      <w:bookmarkEnd w:id="0"/>
    </w:p>
    <w:p w14:paraId="6550070D" w14:textId="48AC4FFE" w:rsidR="001877E3" w:rsidRDefault="001877E3" w:rsidP="007B6E02">
      <w:pPr>
        <w:pStyle w:val="AbstractAcknowledgementTextSSPCR"/>
        <w:numPr>
          <w:ilvl w:val="0"/>
          <w:numId w:val="0"/>
        </w:numPr>
        <w:ind w:left="720"/>
      </w:pPr>
    </w:p>
    <w:sectPr w:rsidR="001877E3"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82A69" w14:textId="77777777" w:rsidR="004E1156" w:rsidRDefault="004E1156" w:rsidP="008279F5">
      <w:pPr>
        <w:spacing w:after="0"/>
      </w:pPr>
      <w:r>
        <w:separator/>
      </w:r>
    </w:p>
  </w:endnote>
  <w:endnote w:type="continuationSeparator" w:id="0">
    <w:p w14:paraId="6F5E5207" w14:textId="77777777" w:rsidR="004E1156" w:rsidRDefault="004E1156" w:rsidP="008279F5">
      <w:pPr>
        <w:spacing w:after="0"/>
      </w:pPr>
      <w:r>
        <w:continuationSeparator/>
      </w:r>
    </w:p>
  </w:endnote>
  <w:endnote w:type="continuationNotice" w:id="1">
    <w:p w14:paraId="46D50CDC" w14:textId="77777777" w:rsidR="004E1156" w:rsidRDefault="004E1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A0A53" w14:textId="68326C31"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w:t>
    </w:r>
    <w:r w:rsidR="00E17701">
      <w:rPr>
        <w:rFonts w:cs="Arial"/>
        <w:b/>
        <w:bCs/>
        <w:szCs w:val="16"/>
      </w:rPr>
      <w:t>22</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510ACE">
      <w:rPr>
        <w:rFonts w:cs="Arial"/>
        <w:b/>
        <w:bCs/>
        <w:noProof/>
        <w:szCs w:val="16"/>
      </w:rPr>
      <w:t>1</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BD2E7" w14:textId="77777777" w:rsidR="004E1156" w:rsidRDefault="004E1156" w:rsidP="008279F5">
      <w:pPr>
        <w:spacing w:after="0"/>
      </w:pPr>
      <w:r>
        <w:separator/>
      </w:r>
    </w:p>
  </w:footnote>
  <w:footnote w:type="continuationSeparator" w:id="0">
    <w:p w14:paraId="4840BFDB" w14:textId="77777777" w:rsidR="004E1156" w:rsidRDefault="004E1156" w:rsidP="008279F5">
      <w:pPr>
        <w:spacing w:after="0"/>
      </w:pPr>
      <w:r>
        <w:continuationSeparator/>
      </w:r>
    </w:p>
  </w:footnote>
  <w:footnote w:type="continuationNotice" w:id="1">
    <w:p w14:paraId="4A6FB66B" w14:textId="77777777" w:rsidR="004E1156" w:rsidRDefault="004E1156">
      <w:pPr>
        <w:spacing w:after="0"/>
      </w:pPr>
    </w:p>
  </w:footnote>
  <w:footnote w:id="2">
    <w:p w14:paraId="05D0EE84" w14:textId="176F3E45" w:rsidR="00C25372" w:rsidRPr="001877E3" w:rsidRDefault="00C25372" w:rsidP="001877E3">
      <w:pPr>
        <w:pStyle w:val="FootnoteText"/>
        <w:contextualSpacing/>
        <w:rPr>
          <w:sz w:val="16"/>
          <w:szCs w:val="16"/>
          <w:lang w:val="en-US"/>
        </w:rPr>
      </w:pPr>
      <w:r w:rsidRPr="001877E3">
        <w:rPr>
          <w:rStyle w:val="FootnoteReference"/>
          <w:sz w:val="16"/>
          <w:szCs w:val="16"/>
        </w:rPr>
        <w:footnoteRef/>
      </w:r>
      <w:r w:rsidRPr="001877E3">
        <w:rPr>
          <w:sz w:val="16"/>
          <w:szCs w:val="16"/>
          <w:lang w:val="en-US"/>
        </w:rPr>
        <w:t xml:space="preserve"> </w:t>
      </w:r>
      <w:r w:rsidR="00BA6C08" w:rsidRPr="00BA6C08">
        <w:rPr>
          <w:sz w:val="16"/>
          <w:szCs w:val="16"/>
          <w:lang w:val="en-US"/>
        </w:rPr>
        <w:t>School of Information and Engineering</w:t>
      </w:r>
      <w:r w:rsidR="00BA6C08">
        <w:rPr>
          <w:sz w:val="16"/>
          <w:szCs w:val="16"/>
          <w:lang w:val="en-US"/>
        </w:rPr>
        <w:t xml:space="preserve">, </w:t>
      </w:r>
      <w:r w:rsidR="00AE785D" w:rsidRPr="00AE785D">
        <w:rPr>
          <w:sz w:val="16"/>
          <w:szCs w:val="16"/>
          <w:lang w:val="en-US"/>
        </w:rPr>
        <w:t>Dalarna University,</w:t>
      </w:r>
      <w:r w:rsidR="00AE785D">
        <w:rPr>
          <w:sz w:val="16"/>
          <w:szCs w:val="16"/>
          <w:lang w:val="en-US"/>
        </w:rPr>
        <w:t xml:space="preserve"> Falun,</w:t>
      </w:r>
      <w:r w:rsidR="00AE785D" w:rsidRPr="00AE785D">
        <w:rPr>
          <w:sz w:val="16"/>
          <w:szCs w:val="16"/>
          <w:lang w:val="en-US"/>
        </w:rPr>
        <w:t xml:space="preserve"> Sweden</w:t>
      </w:r>
      <w:r w:rsidR="00BA6C08">
        <w:rPr>
          <w:sz w:val="16"/>
          <w:szCs w:val="16"/>
          <w:lang w:val="en-US"/>
        </w:rPr>
        <w:t xml:space="preserve">, </w:t>
      </w:r>
      <w:hyperlink r:id="rId1" w:history="1">
        <w:r w:rsidR="00AE785D" w:rsidRPr="003C3335">
          <w:rPr>
            <w:rStyle w:val="Hyperlink"/>
            <w:sz w:val="16"/>
            <w:szCs w:val="16"/>
            <w:lang w:val="en-US"/>
          </w:rPr>
          <w:t>v20juvsh@du.se</w:t>
        </w:r>
      </w:hyperlink>
      <w:r w:rsidR="00AE785D">
        <w:rPr>
          <w:sz w:val="16"/>
          <w:szCs w:val="16"/>
          <w:lang w:val="en-US"/>
        </w:rPr>
        <w:t xml:space="preserve"> </w:t>
      </w:r>
    </w:p>
  </w:footnote>
  <w:footnote w:id="3">
    <w:p w14:paraId="3B5AF570" w14:textId="75157102" w:rsidR="00C25372" w:rsidRDefault="00C25372" w:rsidP="001877E3">
      <w:pPr>
        <w:pStyle w:val="FootnoteText"/>
        <w:contextualSpacing/>
        <w:rPr>
          <w:sz w:val="16"/>
          <w:szCs w:val="16"/>
          <w:lang w:val="en-US"/>
        </w:rPr>
      </w:pPr>
      <w:r w:rsidRPr="001877E3">
        <w:rPr>
          <w:rStyle w:val="FootnoteReference"/>
          <w:sz w:val="16"/>
          <w:szCs w:val="16"/>
        </w:rPr>
        <w:footnoteRef/>
      </w:r>
      <w:r w:rsidRPr="001877E3">
        <w:rPr>
          <w:sz w:val="16"/>
          <w:szCs w:val="16"/>
          <w:lang w:val="en-US"/>
        </w:rPr>
        <w:t xml:space="preserve"> </w:t>
      </w:r>
      <w:r w:rsidR="00BA6C08" w:rsidRPr="00BA6C08">
        <w:rPr>
          <w:sz w:val="16"/>
          <w:szCs w:val="16"/>
          <w:lang w:val="en-US"/>
        </w:rPr>
        <w:t>School of Information and Engineering</w:t>
      </w:r>
      <w:r w:rsidRPr="001877E3">
        <w:rPr>
          <w:sz w:val="16"/>
          <w:szCs w:val="16"/>
          <w:lang w:val="en-US"/>
        </w:rPr>
        <w:t xml:space="preserve">, </w:t>
      </w:r>
      <w:r w:rsidR="00AE785D" w:rsidRPr="00AE785D">
        <w:rPr>
          <w:sz w:val="16"/>
          <w:szCs w:val="16"/>
          <w:lang w:val="en-US"/>
        </w:rPr>
        <w:t>Dalarna University,</w:t>
      </w:r>
      <w:r w:rsidR="00AE785D">
        <w:rPr>
          <w:sz w:val="16"/>
          <w:szCs w:val="16"/>
          <w:lang w:val="en-US"/>
        </w:rPr>
        <w:t xml:space="preserve"> Falun,</w:t>
      </w:r>
      <w:r w:rsidR="00AE785D" w:rsidRPr="00AE785D">
        <w:rPr>
          <w:sz w:val="16"/>
          <w:szCs w:val="16"/>
          <w:lang w:val="en-US"/>
        </w:rPr>
        <w:t xml:space="preserve"> Sweden</w:t>
      </w:r>
      <w:r w:rsidRPr="001877E3">
        <w:rPr>
          <w:sz w:val="16"/>
          <w:szCs w:val="16"/>
          <w:lang w:val="en-US"/>
        </w:rPr>
        <w:t xml:space="preserve">, </w:t>
      </w:r>
      <w:hyperlink r:id="rId2" w:history="1">
        <w:r w:rsidR="00BA6C08" w:rsidRPr="003C3335">
          <w:rPr>
            <w:rStyle w:val="Hyperlink"/>
            <w:sz w:val="16"/>
            <w:szCs w:val="16"/>
            <w:lang w:val="en-US"/>
          </w:rPr>
          <w:t>mea@du.se</w:t>
        </w:r>
      </w:hyperlink>
      <w:r w:rsidR="00BA6C08">
        <w:rPr>
          <w:sz w:val="16"/>
          <w:szCs w:val="16"/>
          <w:lang w:val="en-US"/>
        </w:rPr>
        <w:t xml:space="preserve"> </w:t>
      </w:r>
    </w:p>
    <w:p w14:paraId="3650CEEE" w14:textId="26E16BAF" w:rsidR="004220B1" w:rsidRDefault="004220B1" w:rsidP="001877E3">
      <w:pPr>
        <w:pStyle w:val="FootnoteText"/>
        <w:contextualSpacing/>
        <w:rPr>
          <w:sz w:val="16"/>
          <w:szCs w:val="16"/>
          <w:lang w:val="en-US"/>
        </w:rPr>
      </w:pPr>
      <w:r>
        <w:rPr>
          <w:rStyle w:val="FootnoteReference"/>
          <w:sz w:val="16"/>
          <w:szCs w:val="16"/>
        </w:rPr>
        <w:t>3</w:t>
      </w:r>
      <w:r w:rsidRPr="001877E3">
        <w:rPr>
          <w:sz w:val="16"/>
          <w:szCs w:val="16"/>
          <w:lang w:val="en-US"/>
        </w:rPr>
        <w:t xml:space="preserve"> </w:t>
      </w:r>
      <w:r w:rsidRPr="00BA6C08">
        <w:rPr>
          <w:sz w:val="16"/>
          <w:szCs w:val="16"/>
          <w:lang w:val="en-US"/>
        </w:rPr>
        <w:t>School of Information and Engineering</w:t>
      </w:r>
      <w:r w:rsidRPr="001877E3">
        <w:rPr>
          <w:sz w:val="16"/>
          <w:szCs w:val="16"/>
          <w:lang w:val="en-US"/>
        </w:rPr>
        <w:t xml:space="preserve">, </w:t>
      </w:r>
      <w:r w:rsidRPr="00AE785D">
        <w:rPr>
          <w:sz w:val="16"/>
          <w:szCs w:val="16"/>
          <w:lang w:val="en-US"/>
        </w:rPr>
        <w:t>Dalarna University,</w:t>
      </w:r>
      <w:r>
        <w:rPr>
          <w:sz w:val="16"/>
          <w:szCs w:val="16"/>
          <w:lang w:val="en-US"/>
        </w:rPr>
        <w:t xml:space="preserve"> Falun,</w:t>
      </w:r>
      <w:r w:rsidRPr="00AE785D">
        <w:rPr>
          <w:sz w:val="16"/>
          <w:szCs w:val="16"/>
          <w:lang w:val="en-US"/>
        </w:rPr>
        <w:t xml:space="preserve"> Sweden</w:t>
      </w:r>
      <w:r w:rsidRPr="004220B1">
        <w:rPr>
          <w:sz w:val="16"/>
          <w:szCs w:val="16"/>
          <w:lang w:val="en-US"/>
        </w:rPr>
        <w:t xml:space="preserve"> </w:t>
      </w:r>
      <w:hyperlink r:id="rId3" w:history="1">
        <w:r w:rsidRPr="00804036">
          <w:rPr>
            <w:rStyle w:val="Hyperlink"/>
            <w:sz w:val="16"/>
            <w:szCs w:val="16"/>
            <w:lang w:val="en-US"/>
          </w:rPr>
          <w:t>pks@du.se</w:t>
        </w:r>
      </w:hyperlink>
      <w:r>
        <w:rPr>
          <w:sz w:val="16"/>
          <w:szCs w:val="16"/>
          <w:lang w:val="en-US"/>
        </w:rPr>
        <w:t xml:space="preserve"> </w:t>
      </w:r>
    </w:p>
    <w:p w14:paraId="30ECDC16" w14:textId="11C05705" w:rsidR="00510ACE" w:rsidRPr="001877E3" w:rsidRDefault="00510ACE" w:rsidP="001877E3">
      <w:pPr>
        <w:pStyle w:val="FootnoteText"/>
        <w:contextualSpacing/>
        <w:rPr>
          <w:sz w:val="16"/>
          <w:szCs w:val="16"/>
          <w:lang w:val="en-US"/>
        </w:rPr>
      </w:pPr>
      <w:r>
        <w:rPr>
          <w:rStyle w:val="FootnoteReference"/>
          <w:sz w:val="16"/>
          <w:szCs w:val="16"/>
        </w:rPr>
        <w:t>4</w:t>
      </w:r>
      <w:r w:rsidRPr="001877E3">
        <w:rPr>
          <w:sz w:val="16"/>
          <w:szCs w:val="16"/>
          <w:lang w:val="en-US"/>
        </w:rPr>
        <w:t xml:space="preserve"> </w:t>
      </w:r>
      <w:r w:rsidRPr="00BA6C08">
        <w:rPr>
          <w:sz w:val="16"/>
          <w:szCs w:val="16"/>
          <w:lang w:val="en-US"/>
        </w:rPr>
        <w:t>School of Information and Engineering</w:t>
      </w:r>
      <w:r w:rsidRPr="001877E3">
        <w:rPr>
          <w:sz w:val="16"/>
          <w:szCs w:val="16"/>
          <w:lang w:val="en-US"/>
        </w:rPr>
        <w:t xml:space="preserve">, </w:t>
      </w:r>
      <w:r w:rsidRPr="00AE785D">
        <w:rPr>
          <w:sz w:val="16"/>
          <w:szCs w:val="16"/>
          <w:lang w:val="en-US"/>
        </w:rPr>
        <w:t>Dalarna University,</w:t>
      </w:r>
      <w:r>
        <w:rPr>
          <w:sz w:val="16"/>
          <w:szCs w:val="16"/>
          <w:lang w:val="en-US"/>
        </w:rPr>
        <w:t xml:space="preserve"> Falun,</w:t>
      </w:r>
      <w:r w:rsidRPr="00AE785D">
        <w:rPr>
          <w:sz w:val="16"/>
          <w:szCs w:val="16"/>
          <w:lang w:val="en-US"/>
        </w:rPr>
        <w:t xml:space="preserve"> Sweden</w:t>
      </w:r>
      <w:r w:rsidRPr="001877E3">
        <w:rPr>
          <w:sz w:val="16"/>
          <w:szCs w:val="16"/>
          <w:lang w:val="en-US"/>
        </w:rPr>
        <w:t xml:space="preserve">, </w:t>
      </w:r>
      <w:hyperlink r:id="rId4" w:history="1">
        <w:r w:rsidRPr="003C3335">
          <w:rPr>
            <w:rStyle w:val="Hyperlink"/>
            <w:sz w:val="16"/>
            <w:szCs w:val="16"/>
            <w:lang w:val="en-US"/>
          </w:rPr>
          <w:t>xza@du.se</w:t>
        </w:r>
      </w:hyperlink>
    </w:p>
  </w:footnote>
  <w:footnote w:id="4">
    <w:p w14:paraId="479CA1C7" w14:textId="350E41B1" w:rsidR="00B82303" w:rsidRPr="001877E3" w:rsidRDefault="00B82303" w:rsidP="00B82303">
      <w:pPr>
        <w:pStyle w:val="FootnoteText"/>
        <w:contextualSpacing/>
        <w:rPr>
          <w:sz w:val="16"/>
          <w:szCs w:val="16"/>
          <w:lang w:val="en-US"/>
        </w:rPr>
      </w:pPr>
    </w:p>
  </w:footnote>
  <w:footnote w:id="5">
    <w:p w14:paraId="2B86A3B7" w14:textId="309814F7" w:rsidR="00C25372" w:rsidRPr="001877E3" w:rsidRDefault="00C25372" w:rsidP="001877E3">
      <w:pPr>
        <w:pStyle w:val="FootnoteText"/>
        <w:contextualSpacing/>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5946D" w14:textId="6A8EB180" w:rsidR="00C25372" w:rsidRPr="008222B7" w:rsidRDefault="00C25372" w:rsidP="008222B7">
    <w:pPr>
      <w:pStyle w:val="Header"/>
      <w:spacing w:after="0" w:line="360" w:lineRule="auto"/>
      <w:rPr>
        <w:rFonts w:cs="Arial"/>
        <w:szCs w:val="16"/>
        <w:lang w:val="en-GB"/>
      </w:rPr>
    </w:pPr>
    <w:r>
      <w:rPr>
        <w:noProof/>
        <w:lang w:val="en-GB" w:eastAsia="zh-CN"/>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1D7B"/>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20B1"/>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0CAE"/>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0ACE"/>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E785D"/>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2303"/>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A6C08"/>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17701"/>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宋体"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宋体"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宋体"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宋体"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宋体" w:hAnsi="Arial"/>
      <w:kern w:val="2"/>
      <w:sz w:val="20"/>
      <w:szCs w:val="21"/>
      <w:lang w:eastAsia="zh-CN"/>
    </w:rPr>
  </w:style>
  <w:style w:type="character" w:customStyle="1"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mailto:pks@du.se" TargetMode="External"/><Relationship Id="rId2" Type="http://schemas.openxmlformats.org/officeDocument/2006/relationships/hyperlink" Target="mailto:mea@du.se" TargetMode="External"/><Relationship Id="rId1" Type="http://schemas.openxmlformats.org/officeDocument/2006/relationships/hyperlink" Target="mailto:v20juvsh@du.se" TargetMode="External"/><Relationship Id="rId4" Type="http://schemas.openxmlformats.org/officeDocument/2006/relationships/hyperlink" Target="mailto:xza@du.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76787-67AE-4BCF-A4C1-5EA01DE6FE90}"/>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F18FA3C8-9225-47FC-AB9A-53B8495AA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245</Words>
  <Characters>1400</Characters>
  <Application>Microsoft Office Word</Application>
  <DocSecurity>0</DocSecurity>
  <Lines>11</Lines>
  <Paragraphs>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1642</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Xingxing Zhang (HDa)</cp:lastModifiedBy>
  <cp:revision>58</cp:revision>
  <cp:lastPrinted>2017-03-13T18:23:00Z</cp:lastPrinted>
  <dcterms:created xsi:type="dcterms:W3CDTF">2019-04-12T18:37:00Z</dcterms:created>
  <dcterms:modified xsi:type="dcterms:W3CDTF">2022-03-22T12:26:00Z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